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A159" w14:textId="6E4F21D3" w:rsidR="00EC5BAE" w:rsidRPr="00854D4E" w:rsidRDefault="00EC5BAE" w:rsidP="00854D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BA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54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p w14:paraId="6CD17D82" w14:textId="3BC8C6C2" w:rsidR="00EC5BAE" w:rsidRPr="00854D4E" w:rsidRDefault="00EC5BAE" w:rsidP="00EC5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863" w:type="dxa"/>
        <w:tblLook w:val="04A0" w:firstRow="1" w:lastRow="0" w:firstColumn="1" w:lastColumn="0" w:noHBand="0" w:noVBand="1"/>
      </w:tblPr>
      <w:tblGrid>
        <w:gridCol w:w="2830"/>
        <w:gridCol w:w="1869"/>
        <w:gridCol w:w="1858"/>
        <w:gridCol w:w="18"/>
        <w:gridCol w:w="1108"/>
        <w:gridCol w:w="1417"/>
        <w:gridCol w:w="1763"/>
      </w:tblGrid>
      <w:tr w:rsidR="00EC5BAE" w:rsidRPr="00854D4E" w14:paraId="7595FA00" w14:textId="77777777" w:rsidTr="00854D4E">
        <w:trPr>
          <w:trHeight w:val="1219"/>
        </w:trPr>
        <w:tc>
          <w:tcPr>
            <w:tcW w:w="2830" w:type="dxa"/>
            <w:vMerge w:val="restart"/>
          </w:tcPr>
          <w:p w14:paraId="14306D39" w14:textId="371482CA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869" w:type="dxa"/>
            <w:vMerge w:val="restart"/>
          </w:tcPr>
          <w:p w14:paraId="20DAE2F3" w14:textId="1982F4D4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984" w:type="dxa"/>
            <w:gridSpan w:val="3"/>
          </w:tcPr>
          <w:p w14:paraId="08414372" w14:textId="19D75968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80" w:type="dxa"/>
            <w:gridSpan w:val="2"/>
          </w:tcPr>
          <w:p w14:paraId="0E0204F1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  <w:p w14:paraId="31A9C29D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C5249C" w14:textId="2EC4C05B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BAE" w:rsidRPr="00854D4E" w14:paraId="673A8096" w14:textId="3F699B32" w:rsidTr="00854D4E">
        <w:trPr>
          <w:trHeight w:val="1076"/>
        </w:trPr>
        <w:tc>
          <w:tcPr>
            <w:tcW w:w="2830" w:type="dxa"/>
            <w:vMerge/>
          </w:tcPr>
          <w:p w14:paraId="6C384EEC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vMerge/>
          </w:tcPr>
          <w:p w14:paraId="4738991D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gridSpan w:val="2"/>
          </w:tcPr>
          <w:p w14:paraId="6156BE3B" w14:textId="3BD2F9FE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108" w:type="dxa"/>
          </w:tcPr>
          <w:p w14:paraId="1091741B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</w:t>
            </w:r>
          </w:p>
          <w:p w14:paraId="2244DDC7" w14:textId="068DFF8D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0C1264F" w14:textId="21EBD83C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57CCCF53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14:paraId="5DD4B7C8" w14:textId="0871E3B8" w:rsidR="00EC5BAE" w:rsidRPr="00854D4E" w:rsidRDefault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</w:t>
            </w:r>
          </w:p>
          <w:p w14:paraId="5173AD85" w14:textId="77777777" w:rsidR="00EC5BAE" w:rsidRPr="00854D4E" w:rsidRDefault="00EC5BA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D4E" w:rsidRPr="00854D4E" w14:paraId="5B3A6B3A" w14:textId="7B6174C7" w:rsidTr="00854D4E">
        <w:trPr>
          <w:trHeight w:val="1297"/>
        </w:trPr>
        <w:tc>
          <w:tcPr>
            <w:tcW w:w="2830" w:type="dxa"/>
            <w:vMerge w:val="restart"/>
          </w:tcPr>
          <w:p w14:paraId="15A4B7D5" w14:textId="1AC5E6C2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"Детский сад "Звездочки" комбинированного вида с татарским языком воспитания и обучения" жилого комплекса "Усадьба Царево" с. Новое Шигалеево Пестречинского муниципального района Республики Татарстан</w:t>
            </w:r>
          </w:p>
        </w:tc>
        <w:tc>
          <w:tcPr>
            <w:tcW w:w="1869" w:type="dxa"/>
            <w:vMerge w:val="restart"/>
          </w:tcPr>
          <w:p w14:paraId="1FBF9104" w14:textId="77777777" w:rsidR="00854D4E" w:rsidRPr="00854D4E" w:rsidRDefault="00854D4E" w:rsidP="00EC5B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D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422788, Респубика Татарстан, м.р-н Пестречинский, с.п. Шигалеевское, с. Новое Шигалеево, ЖК "Усадьба Царево", ул. Ильдара Ахметова, зд. 34</w:t>
            </w:r>
          </w:p>
          <w:p w14:paraId="6B2D1428" w14:textId="77777777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14:paraId="3B6B420F" w14:textId="7A62123C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1126" w:type="dxa"/>
            <w:gridSpan w:val="2"/>
          </w:tcPr>
          <w:p w14:paraId="478FF1E2" w14:textId="64C26C73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sz w:val="24"/>
                <w:szCs w:val="24"/>
              </w:rPr>
              <w:t>102,20 м2.</w:t>
            </w:r>
          </w:p>
        </w:tc>
        <w:tc>
          <w:tcPr>
            <w:tcW w:w="1417" w:type="dxa"/>
          </w:tcPr>
          <w:p w14:paraId="1CD21949" w14:textId="2CCD90DA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vMerge w:val="restart"/>
          </w:tcPr>
          <w:p w14:paraId="64C9F3CC" w14:textId="1601CD6F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228,94</w:t>
            </w:r>
          </w:p>
        </w:tc>
      </w:tr>
      <w:tr w:rsidR="00854D4E" w:rsidRPr="00854D4E" w14:paraId="79CBC9F7" w14:textId="77777777" w:rsidTr="00854D4E">
        <w:trPr>
          <w:trHeight w:val="1567"/>
        </w:trPr>
        <w:tc>
          <w:tcPr>
            <w:tcW w:w="2830" w:type="dxa"/>
            <w:vMerge/>
          </w:tcPr>
          <w:p w14:paraId="51383FB6" w14:textId="77777777" w:rsidR="00854D4E" w:rsidRPr="00854D4E" w:rsidRDefault="00854D4E" w:rsidP="00EC5B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vMerge/>
          </w:tcPr>
          <w:p w14:paraId="75F0FFF5" w14:textId="77777777" w:rsidR="00854D4E" w:rsidRPr="00854D4E" w:rsidRDefault="00854D4E" w:rsidP="00EC5B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</w:tcPr>
          <w:p w14:paraId="399847D9" w14:textId="5C7AF0AB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1126" w:type="dxa"/>
            <w:gridSpan w:val="2"/>
          </w:tcPr>
          <w:p w14:paraId="220934C3" w14:textId="6A013C53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sz w:val="24"/>
                <w:szCs w:val="24"/>
              </w:rPr>
              <w:t>114,69 м</w:t>
            </w:r>
            <w:r w:rsidRPr="00854D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5639EA04" w14:textId="653AC838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vMerge/>
          </w:tcPr>
          <w:p w14:paraId="06D378BE" w14:textId="77777777" w:rsidR="00854D4E" w:rsidRPr="00854D4E" w:rsidRDefault="00854D4E" w:rsidP="00EC5B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D4E" w:rsidRPr="00854D4E" w14:paraId="1DC5DFE1" w14:textId="77777777" w:rsidTr="00854D4E">
        <w:trPr>
          <w:trHeight w:val="1946"/>
        </w:trPr>
        <w:tc>
          <w:tcPr>
            <w:tcW w:w="2830" w:type="dxa"/>
            <w:vMerge/>
          </w:tcPr>
          <w:p w14:paraId="24FCE871" w14:textId="77777777" w:rsidR="00854D4E" w:rsidRPr="00854D4E" w:rsidRDefault="00854D4E" w:rsidP="00854D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  <w:vMerge/>
          </w:tcPr>
          <w:p w14:paraId="156DFE89" w14:textId="77777777" w:rsidR="00854D4E" w:rsidRPr="00854D4E" w:rsidRDefault="00854D4E" w:rsidP="00854D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</w:tcPr>
          <w:p w14:paraId="37CA8C30" w14:textId="628881C6" w:rsidR="00854D4E" w:rsidRPr="00854D4E" w:rsidRDefault="00854D4E" w:rsidP="00854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sz w:val="24"/>
                <w:szCs w:val="24"/>
              </w:rPr>
              <w:t>Метод кабинет</w:t>
            </w:r>
          </w:p>
        </w:tc>
        <w:tc>
          <w:tcPr>
            <w:tcW w:w="1126" w:type="dxa"/>
            <w:gridSpan w:val="2"/>
          </w:tcPr>
          <w:p w14:paraId="7070CCAD" w14:textId="29E762FF" w:rsidR="00854D4E" w:rsidRPr="00854D4E" w:rsidRDefault="00854D4E" w:rsidP="00854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hAnsi="Times New Roman" w:cs="Times New Roman"/>
                <w:sz w:val="24"/>
                <w:szCs w:val="24"/>
              </w:rPr>
              <w:t>12,05 м2</w:t>
            </w:r>
          </w:p>
        </w:tc>
        <w:tc>
          <w:tcPr>
            <w:tcW w:w="1417" w:type="dxa"/>
          </w:tcPr>
          <w:p w14:paraId="3268EE60" w14:textId="1533DA1B" w:rsidR="00854D4E" w:rsidRPr="00854D4E" w:rsidRDefault="00854D4E" w:rsidP="00854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3" w:type="dxa"/>
            <w:vMerge/>
          </w:tcPr>
          <w:p w14:paraId="7E8DB782" w14:textId="77777777" w:rsidR="00854D4E" w:rsidRPr="00854D4E" w:rsidRDefault="00854D4E" w:rsidP="00854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7DD4EC" w14:textId="77777777" w:rsidR="00EC5BAE" w:rsidRPr="00EC5BAE" w:rsidRDefault="00EC5BAE" w:rsidP="00EC5BA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78893D0" w14:textId="77777777" w:rsidR="002A61C6" w:rsidRDefault="002A61C6"/>
    <w:sectPr w:rsidR="002A61C6" w:rsidSect="00854D4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04"/>
    <w:rsid w:val="002A61C6"/>
    <w:rsid w:val="00854D4E"/>
    <w:rsid w:val="009A7C04"/>
    <w:rsid w:val="00E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99FD"/>
  <w15:chartTrackingRefBased/>
  <w15:docId w15:val="{32B81055-DC9E-4FA5-9F01-90361FB5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2026-03-26T07:22:00Z</dcterms:created>
  <dcterms:modified xsi:type="dcterms:W3CDTF">2026-03-26T07:45:00Z</dcterms:modified>
</cp:coreProperties>
</file>